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87" w:rsidRDefault="00C21D87" w:rsidP="00C21D87">
      <w:pPr>
        <w:spacing w:after="105" w:line="259" w:lineRule="auto"/>
        <w:ind w:left="0" w:right="0" w:firstLine="0"/>
        <w:jc w:val="center"/>
      </w:pPr>
    </w:p>
    <w:p w:rsidR="00F574F6" w:rsidRDefault="005F427D" w:rsidP="00C21D87">
      <w:pPr>
        <w:spacing w:after="105" w:line="259" w:lineRule="auto"/>
        <w:ind w:left="0" w:right="0" w:firstLine="0"/>
        <w:jc w:val="center"/>
      </w:pPr>
      <w:r>
        <w:rPr>
          <w:b/>
        </w:rPr>
        <w:t>PRÓ-REITORIA DE PÓS-GRADUAÇÃO, INICIAÇÃO À PESQUISA E EXTENSÃO</w:t>
      </w:r>
    </w:p>
    <w:p w:rsidR="00F574F6" w:rsidRDefault="005F427D">
      <w:pPr>
        <w:spacing w:after="1" w:line="258" w:lineRule="auto"/>
        <w:ind w:left="10" w:right="5" w:hanging="10"/>
        <w:jc w:val="center"/>
      </w:pPr>
      <w:r>
        <w:rPr>
          <w:b/>
        </w:rPr>
        <w:t xml:space="preserve">PROGRAMA DE MONITORIA ACADÊMICO-CIENTÍFICA  </w:t>
      </w:r>
    </w:p>
    <w:p w:rsidR="00F574F6" w:rsidRDefault="005F427D">
      <w:pPr>
        <w:spacing w:after="0" w:line="259" w:lineRule="auto"/>
        <w:ind w:left="48" w:right="0" w:firstLine="0"/>
        <w:jc w:val="center"/>
      </w:pPr>
      <w:r>
        <w:rPr>
          <w:b/>
        </w:rPr>
        <w:t xml:space="preserve"> </w:t>
      </w:r>
    </w:p>
    <w:p w:rsidR="00F574F6" w:rsidRDefault="005F427D">
      <w:pPr>
        <w:spacing w:after="1" w:line="258" w:lineRule="auto"/>
        <w:ind w:left="10" w:right="10" w:hanging="10"/>
        <w:jc w:val="center"/>
      </w:pPr>
      <w:r>
        <w:rPr>
          <w:b/>
        </w:rPr>
        <w:t xml:space="preserve">PASSO A PASSO PARA INGRESSO NO PROGRAMA DE MONITORIA </w:t>
      </w:r>
    </w:p>
    <w:p w:rsidR="00F574F6" w:rsidRDefault="005F427D">
      <w:pPr>
        <w:spacing w:after="1" w:line="258" w:lineRule="auto"/>
        <w:ind w:left="10" w:right="6" w:hanging="10"/>
        <w:jc w:val="center"/>
      </w:pPr>
      <w:r>
        <w:rPr>
          <w:b/>
        </w:rPr>
        <w:t xml:space="preserve">ACADÊMICO-CIENTÍFICA  </w:t>
      </w:r>
    </w:p>
    <w:p w:rsidR="00F574F6" w:rsidRDefault="005F427D">
      <w:pPr>
        <w:spacing w:after="0" w:line="259" w:lineRule="auto"/>
        <w:ind w:left="48" w:right="0" w:firstLine="0"/>
        <w:jc w:val="center"/>
      </w:pPr>
      <w:r>
        <w:rPr>
          <w:b/>
        </w:rPr>
        <w:t xml:space="preserve"> </w:t>
      </w:r>
    </w:p>
    <w:p w:rsidR="00F574F6" w:rsidRDefault="005F427D">
      <w:pPr>
        <w:spacing w:line="269" w:lineRule="auto"/>
        <w:ind w:left="-5" w:right="0" w:hanging="10"/>
        <w:jc w:val="left"/>
      </w:pPr>
      <w:r>
        <w:rPr>
          <w:b/>
        </w:rPr>
        <w:t xml:space="preserve">CONDIÇÕES  </w:t>
      </w:r>
    </w:p>
    <w:p w:rsidR="00F574F6" w:rsidRDefault="005F427D">
      <w:pPr>
        <w:ind w:left="0" w:right="0" w:firstLine="720"/>
      </w:pPr>
      <w:r>
        <w:t>Antes de efetuar a inscrição para a monitoria, recomendamos a leitura da Resolução 02/2018 do Programa de Monitoria Acadêmico-</w:t>
      </w:r>
      <w:r>
        <w:t xml:space="preserve">Científica que estabelece as diretrizes e condições para que o estudante participe do Programa. De imediato, destacamos que o </w:t>
      </w:r>
      <w:proofErr w:type="gramStart"/>
      <w:r>
        <w:t>acadêmico(</w:t>
      </w:r>
      <w:proofErr w:type="gramEnd"/>
      <w:r>
        <w:t xml:space="preserve">a) necessita: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>Estar matriculado em curso de graduação da UB – Campo Real Educacional, denominada Centro Universitário C</w:t>
      </w:r>
      <w:r>
        <w:t xml:space="preserve">ampo Real;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 xml:space="preserve">Frequentar efetivamente o curso;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 xml:space="preserve">Ter cursado a disciplina do edital ou todas as disciplinas quando se tratar de monitoria em área de conhecimento;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>Verificar se tem 10 horas semanais (monitoria de aulas teórico-prática) ou 20 horas semanais (m</w:t>
      </w:r>
      <w:r>
        <w:t xml:space="preserve">onitoria a campo – BZZ Agência Experimental, Escritório de Práticas Jurídicas, Empresa Real Junior, Fazenda Experimental e Hospital Veterinário) disponíveis para o exercício da monitoria;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>Não ter outra bolsa pela IES e/ou receber bolsa de órgãos financiad</w:t>
      </w:r>
      <w:r>
        <w:t xml:space="preserve">ores de pesquisa (público ou privado);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 xml:space="preserve">Caso seja bolsista (iniciação científica, estágio remunerado e etc.), poderá exercer monitoria voluntária. </w:t>
      </w:r>
    </w:p>
    <w:p w:rsidR="00F574F6" w:rsidRDefault="005F427D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F574F6" w:rsidRDefault="005F427D">
      <w:pPr>
        <w:spacing w:line="269" w:lineRule="auto"/>
        <w:ind w:left="-5" w:right="0" w:hanging="10"/>
        <w:jc w:val="left"/>
      </w:pPr>
      <w:r>
        <w:rPr>
          <w:b/>
        </w:rPr>
        <w:t xml:space="preserve">INSCRIÇÃO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>O Edital de abertura de monitoria será divulgado pelo Programa de Monitoria Acadêmico-</w:t>
      </w:r>
      <w:r>
        <w:t>Científica em prazo mínimo de 7 (sete) dias antes do processo seletivo, preferencialmente, contendo as informações necessárias para a seleção (conteúdo programático, bibliografia, tipo de avaliação) indicando o período e o local da inscrição</w:t>
      </w:r>
      <w:r>
        <w:rPr>
          <w:color w:val="FF0000"/>
        </w:rPr>
        <w:t xml:space="preserve">. 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>O Edital de</w:t>
      </w:r>
      <w:r>
        <w:t xml:space="preserve"> abertura de Monitoria será divulgado na página da Centro Universitário Campo Real (</w:t>
      </w:r>
      <w:hyperlink r:id="rId7">
        <w:r>
          <w:rPr>
            <w:color w:val="0563C1"/>
            <w:u w:val="single" w:color="0563C1"/>
          </w:rPr>
          <w:t>http://www.camporeal.edu.br/utilidades/programa</w:t>
        </w:r>
      </w:hyperlink>
      <w:hyperlink r:id="rId8">
        <w:r>
          <w:rPr>
            <w:color w:val="0563C1"/>
            <w:u w:val="single" w:color="0563C1"/>
          </w:rPr>
          <w:t>-</w:t>
        </w:r>
      </w:hyperlink>
      <w:hyperlink r:id="rId9">
        <w:r>
          <w:rPr>
            <w:color w:val="0563C1"/>
            <w:u w:val="single" w:color="0563C1"/>
          </w:rPr>
          <w:t>de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monitoria/</w:t>
        </w:r>
      </w:hyperlink>
      <w:hyperlink r:id="rId12">
        <w:r>
          <w:t>)</w:t>
        </w:r>
      </w:hyperlink>
      <w:r>
        <w:t>.</w:t>
      </w:r>
      <w:r>
        <w:rPr>
          <w:b/>
        </w:rPr>
        <w:t xml:space="preserve">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 xml:space="preserve">A prova deverá ser realizada 7 (sete) dias após divulgação do edital, divulgado a todos os discentes interessados.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>A elaboração da a</w:t>
      </w:r>
      <w:r>
        <w:t xml:space="preserve">valiação (objetiva e/ou descritiva e/ou prática) ficará a cargo </w:t>
      </w:r>
      <w:proofErr w:type="gramStart"/>
      <w:r>
        <w:t>do(</w:t>
      </w:r>
      <w:proofErr w:type="gramEnd"/>
      <w:r>
        <w:t xml:space="preserve">a) professor(a) supervisor(a) responsável pela disciplina, assim como a correção da avaliação. Posteriormente, </w:t>
      </w:r>
      <w:proofErr w:type="gramStart"/>
      <w:r>
        <w:t>o(</w:t>
      </w:r>
      <w:proofErr w:type="gramEnd"/>
      <w:r>
        <w:t>a) professor(a) supervisor(a) deverá encaminhar ao Programa de Monitoria Aca</w:t>
      </w:r>
      <w:r>
        <w:t xml:space="preserve">dêmico-Científica, um memorando com o(s) candidato(s) classificado(s), e anexado a este a(s) prova(s) realizada(s) e devidamente assinado.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>Ficará a cargo do Programa de Monitoria Acadêmico-Científica elaborar e divulgar o edital de resultados da seleção d</w:t>
      </w:r>
      <w:r>
        <w:t xml:space="preserve">e Monitoria. </w:t>
      </w:r>
    </w:p>
    <w:p w:rsidR="00F574F6" w:rsidRDefault="005F427D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F574F6" w:rsidRDefault="005F427D">
      <w:pPr>
        <w:spacing w:line="269" w:lineRule="auto"/>
        <w:ind w:left="-5" w:right="0" w:hanging="10"/>
        <w:jc w:val="left"/>
      </w:pPr>
      <w:r>
        <w:rPr>
          <w:b/>
        </w:rPr>
        <w:t xml:space="preserve">APÓS O PROCESSO SELETIVO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lastRenderedPageBreak/>
        <w:t>Após a divulgação do Resultado Final do Processo Seletivo de Monitoria, o monitor selecionado deverá acessar o link do Programa de Monitoria no site da Centro Universitário (</w:t>
      </w:r>
      <w:hyperlink r:id="rId13">
        <w:r>
          <w:rPr>
            <w:color w:val="0563C1"/>
            <w:u w:val="single" w:color="0563C1"/>
          </w:rPr>
          <w:t>http://www.camporeal.edu.br/utilidades/programa</w:t>
        </w:r>
      </w:hyperlink>
      <w:hyperlink r:id="rId14">
        <w:r>
          <w:rPr>
            <w:color w:val="0563C1"/>
            <w:u w:val="single" w:color="0563C1"/>
          </w:rPr>
          <w:t>-</w:t>
        </w:r>
      </w:hyperlink>
      <w:hyperlink r:id="rId15">
        <w:r>
          <w:rPr>
            <w:color w:val="0563C1"/>
            <w:u w:val="single" w:color="0563C1"/>
          </w:rPr>
          <w:t>de</w:t>
        </w:r>
      </w:hyperlink>
      <w:hyperlink r:id="rId16">
        <w:r>
          <w:rPr>
            <w:color w:val="0563C1"/>
            <w:u w:val="single" w:color="0563C1"/>
          </w:rPr>
          <w:t>-</w:t>
        </w:r>
      </w:hyperlink>
      <w:hyperlink r:id="rId17">
        <w:r>
          <w:rPr>
            <w:color w:val="0563C1"/>
            <w:u w:val="single" w:color="0563C1"/>
          </w:rPr>
          <w:t>monitoria/</w:t>
        </w:r>
      </w:hyperlink>
      <w:hyperlink r:id="rId18">
        <w:r>
          <w:t>)</w:t>
        </w:r>
      </w:hyperlink>
      <w:r>
        <w:t>, ba</w:t>
      </w:r>
      <w:r>
        <w:t xml:space="preserve">ixar e preencher junto com seu(sua) professor(a) supervisor(a), os documentos a serem entregues ao Programa de Monitoria Acadêmico-Científica, os quais devem estar devidamente assinados. </w:t>
      </w:r>
    </w:p>
    <w:p w:rsidR="00F574F6" w:rsidRDefault="005F427D">
      <w:pPr>
        <w:numPr>
          <w:ilvl w:val="0"/>
          <w:numId w:val="1"/>
        </w:numPr>
        <w:spacing w:after="30"/>
        <w:ind w:right="0" w:hanging="360"/>
      </w:pPr>
      <w:r>
        <w:t xml:space="preserve">Os documentos exigidos são:  </w:t>
      </w:r>
    </w:p>
    <w:p w:rsidR="00F574F6" w:rsidRDefault="005F427D">
      <w:pPr>
        <w:numPr>
          <w:ilvl w:val="1"/>
          <w:numId w:val="1"/>
        </w:numPr>
        <w:ind w:right="0" w:hanging="360"/>
      </w:pPr>
      <w:r>
        <w:t xml:space="preserve">Cadastro do Monitor </w:t>
      </w:r>
    </w:p>
    <w:p w:rsidR="00F574F6" w:rsidRDefault="005F427D">
      <w:pPr>
        <w:numPr>
          <w:ilvl w:val="1"/>
          <w:numId w:val="1"/>
        </w:numPr>
        <w:ind w:right="0" w:hanging="360"/>
      </w:pPr>
      <w:r>
        <w:t xml:space="preserve">Contrato de Monitoria </w:t>
      </w:r>
    </w:p>
    <w:p w:rsidR="00F574F6" w:rsidRDefault="005F427D">
      <w:pPr>
        <w:numPr>
          <w:ilvl w:val="1"/>
          <w:numId w:val="1"/>
        </w:numPr>
        <w:ind w:right="0" w:hanging="360"/>
      </w:pPr>
      <w:r>
        <w:t xml:space="preserve">Termo de Compromisso do Monitor </w:t>
      </w:r>
    </w:p>
    <w:p w:rsidR="00F574F6" w:rsidRDefault="005F427D">
      <w:pPr>
        <w:numPr>
          <w:ilvl w:val="1"/>
          <w:numId w:val="1"/>
        </w:numPr>
        <w:ind w:right="0" w:hanging="360"/>
      </w:pPr>
      <w:r>
        <w:t xml:space="preserve">Declaração de Não Acúmulo de Bolsa </w:t>
      </w:r>
    </w:p>
    <w:p w:rsidR="00F574F6" w:rsidRDefault="005F427D">
      <w:pPr>
        <w:numPr>
          <w:ilvl w:val="1"/>
          <w:numId w:val="1"/>
        </w:numPr>
        <w:ind w:right="0" w:hanging="360"/>
      </w:pPr>
      <w:r>
        <w:t xml:space="preserve">Termo de Responsabilidade </w:t>
      </w:r>
      <w:proofErr w:type="gramStart"/>
      <w:r>
        <w:t>do(</w:t>
      </w:r>
      <w:proofErr w:type="gramEnd"/>
      <w:r>
        <w:t xml:space="preserve">a) Professor(a) Orientador(a) </w:t>
      </w:r>
    </w:p>
    <w:p w:rsidR="00F574F6" w:rsidRDefault="005F427D">
      <w:pPr>
        <w:numPr>
          <w:ilvl w:val="1"/>
          <w:numId w:val="1"/>
        </w:numPr>
        <w:ind w:right="0" w:hanging="360"/>
      </w:pPr>
      <w:r>
        <w:t xml:space="preserve">Plano de Atividades da Monitoria (bimestral) </w:t>
      </w:r>
    </w:p>
    <w:p w:rsidR="00F574F6" w:rsidRDefault="005F427D">
      <w:pPr>
        <w:spacing w:after="20" w:line="259" w:lineRule="auto"/>
        <w:ind w:left="1800" w:right="0" w:firstLine="0"/>
        <w:jc w:val="left"/>
      </w:pPr>
      <w:r>
        <w:t xml:space="preserve">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>O monitor deve ficar atento quanto ao início do exercíci</w:t>
      </w:r>
      <w:r>
        <w:t xml:space="preserve">o da monitoria, por meio do Calendário de Monitorias disponível na página do programa e no mural de informações do curso.  </w:t>
      </w:r>
    </w:p>
    <w:p w:rsidR="00F574F6" w:rsidRDefault="005F427D">
      <w:pPr>
        <w:numPr>
          <w:ilvl w:val="0"/>
          <w:numId w:val="1"/>
        </w:numPr>
        <w:spacing w:line="269" w:lineRule="auto"/>
        <w:ind w:right="0" w:hanging="360"/>
      </w:pPr>
      <w:proofErr w:type="gramStart"/>
      <w:r>
        <w:t>O(</w:t>
      </w:r>
      <w:proofErr w:type="gramEnd"/>
      <w:r>
        <w:t xml:space="preserve">a) professor(a) supervisor (a) </w:t>
      </w:r>
      <w:r>
        <w:rPr>
          <w:b/>
        </w:rPr>
        <w:t xml:space="preserve">deverá encaminhar ao Programa de Monitoria a </w:t>
      </w:r>
    </w:p>
    <w:p w:rsidR="00F574F6" w:rsidRDefault="005F427D">
      <w:pPr>
        <w:spacing w:line="269" w:lineRule="auto"/>
        <w:ind w:left="730" w:right="0" w:hanging="10"/>
        <w:jc w:val="left"/>
      </w:pPr>
      <w:r>
        <w:rPr>
          <w:b/>
        </w:rPr>
        <w:t xml:space="preserve">“Frequência Mensal” </w:t>
      </w:r>
      <w:r>
        <w:t>dos monitores</w:t>
      </w:r>
      <w:r>
        <w:rPr>
          <w:b/>
        </w:rPr>
        <w:t xml:space="preserve"> </w:t>
      </w:r>
      <w:r>
        <w:rPr>
          <w:b/>
        </w:rPr>
        <w:t xml:space="preserve">até o último dia do mês corrente. O atraso no envio de frequência implicará atraso do pagamento dos bolsistas. </w:t>
      </w:r>
      <w:r>
        <w:t xml:space="preserve">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 xml:space="preserve">O Programa de Monitoria Acadêmico-Científica autorizará </w:t>
      </w:r>
      <w:proofErr w:type="gramStart"/>
      <w:r>
        <w:t>o(</w:t>
      </w:r>
      <w:proofErr w:type="gramEnd"/>
      <w:r>
        <w:t>s) pagamento(s) do(s) monitor(es) somente mediante a entrega da(s) frequência(s) do m</w:t>
      </w:r>
      <w:r>
        <w:t xml:space="preserve">ês.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 xml:space="preserve">O pagamento da monitoria será na forma de desconto da mensalidade do monitor.  </w:t>
      </w:r>
    </w:p>
    <w:p w:rsidR="00F574F6" w:rsidRDefault="005F427D">
      <w:pPr>
        <w:numPr>
          <w:ilvl w:val="0"/>
          <w:numId w:val="1"/>
        </w:numPr>
        <w:spacing w:after="52"/>
        <w:ind w:right="0" w:hanging="360"/>
      </w:pPr>
      <w:r>
        <w:t xml:space="preserve">No caso de desligamento ou término da monitoria, </w:t>
      </w:r>
      <w:proofErr w:type="gramStart"/>
      <w:r>
        <w:t>o(</w:t>
      </w:r>
      <w:proofErr w:type="gramEnd"/>
      <w:r>
        <w:t xml:space="preserve">a) professor(a) supervisor (a) deverá encaminhar ao Programa de Monitoria Acadêmico-Científica o </w:t>
      </w:r>
      <w:r>
        <w:rPr>
          <w:b/>
        </w:rPr>
        <w:t>Termo de Desligamento d</w:t>
      </w:r>
      <w:r>
        <w:rPr>
          <w:b/>
        </w:rPr>
        <w:t>o Monitor</w:t>
      </w:r>
      <w:r>
        <w:t>, o</w:t>
      </w:r>
      <w:r>
        <w:rPr>
          <w:b/>
        </w:rPr>
        <w:t xml:space="preserve"> Relatório de Monitoria </w:t>
      </w:r>
      <w:r>
        <w:t>do monitor e toda a documentação necessária do próximo classificado, caso assuma a monitoria (cadastro do monitor, contrato de monitoria, termo de compromisso do monitor, declaração de não acúmulo de bolsas, termo de res</w:t>
      </w:r>
      <w:r>
        <w:t xml:space="preserve">ponsabilidade do professor e plano de atividades da monitoria). 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>Os períodos da Monitoria, para fins de certificado, vão da assinatura do “Termo de Compromisso” até o final do período letivo, conforme publicado no Calendário de Monitoria. Casos excepciona</w:t>
      </w:r>
      <w:r>
        <w:t xml:space="preserve">is serão resolvidos pelo Programa de Monitoria </w:t>
      </w:r>
      <w:proofErr w:type="spellStart"/>
      <w:r>
        <w:t>AcadêmicoCientífica</w:t>
      </w:r>
      <w:proofErr w:type="spellEnd"/>
      <w:r>
        <w:t xml:space="preserve">.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t xml:space="preserve">O monitor poderá receber seu certificado ao término de cada período letivo por meio da solicitação do Requerimento de Certificado do Monitor, disponível no link do Programa de monitoria. </w:t>
      </w:r>
      <w:r>
        <w:t xml:space="preserve"> </w:t>
      </w:r>
    </w:p>
    <w:p w:rsidR="00F574F6" w:rsidRDefault="005F427D">
      <w:pPr>
        <w:numPr>
          <w:ilvl w:val="0"/>
          <w:numId w:val="1"/>
        </w:numPr>
        <w:ind w:right="0" w:hanging="360"/>
      </w:pPr>
      <w:r>
        <w:rPr>
          <w:b/>
        </w:rPr>
        <w:t xml:space="preserve">OBS: </w:t>
      </w:r>
      <w:r>
        <w:t>Todos os modelos de documentos podem ser acessados no link do Programa de Monitoria Acadêmico-Científica (</w:t>
      </w:r>
      <w:hyperlink r:id="rId19">
        <w:r>
          <w:rPr>
            <w:color w:val="0563C1"/>
            <w:u w:val="single" w:color="0563C1"/>
          </w:rPr>
          <w:t>http://www.camporeal.edu.br/utilidades/programa</w:t>
        </w:r>
      </w:hyperlink>
      <w:hyperlink r:id="rId20">
        <w:r>
          <w:rPr>
            <w:color w:val="0563C1"/>
            <w:u w:val="single" w:color="0563C1"/>
          </w:rPr>
          <w:t>-</w:t>
        </w:r>
      </w:hyperlink>
      <w:hyperlink r:id="rId21">
        <w:r>
          <w:rPr>
            <w:color w:val="0563C1"/>
            <w:u w:val="single" w:color="0563C1"/>
          </w:rPr>
          <w:t>de</w:t>
        </w:r>
      </w:hyperlink>
      <w:hyperlink r:id="rId22"/>
      <w:hyperlink r:id="rId23">
        <w:r>
          <w:rPr>
            <w:color w:val="0563C1"/>
            <w:u w:val="single" w:color="0563C1"/>
          </w:rPr>
          <w:t>monitoria/</w:t>
        </w:r>
      </w:hyperlink>
      <w:hyperlink r:id="rId24">
        <w:r>
          <w:t>)</w:t>
        </w:r>
      </w:hyperlink>
      <w:r>
        <w:t xml:space="preserve">. </w:t>
      </w:r>
    </w:p>
    <w:p w:rsidR="00C21D87" w:rsidRDefault="00C21D87" w:rsidP="00C21D87">
      <w:pPr>
        <w:spacing w:after="1" w:line="258" w:lineRule="auto"/>
        <w:ind w:left="1864" w:right="1751" w:hanging="10"/>
        <w:jc w:val="center"/>
        <w:rPr>
          <w:b/>
        </w:rPr>
      </w:pPr>
    </w:p>
    <w:p w:rsidR="00C21D87" w:rsidRDefault="005F427D" w:rsidP="00C21D87">
      <w:pPr>
        <w:spacing w:after="1" w:line="258" w:lineRule="auto"/>
        <w:ind w:left="1864" w:right="1751" w:hanging="10"/>
        <w:jc w:val="center"/>
        <w:rPr>
          <w:b/>
        </w:rPr>
      </w:pPr>
      <w:bookmarkStart w:id="0" w:name="_GoBack"/>
      <w:bookmarkEnd w:id="0"/>
      <w:r>
        <w:rPr>
          <w:b/>
        </w:rPr>
        <w:t>Programa de Monito</w:t>
      </w:r>
      <w:r w:rsidR="00C21D87">
        <w:rPr>
          <w:b/>
        </w:rPr>
        <w:t>ria Acadêmico-Científica Professora</w:t>
      </w:r>
      <w:r w:rsidR="00C21D87" w:rsidRPr="00C21D87">
        <w:rPr>
          <w:b/>
        </w:rPr>
        <w:t xml:space="preserve"> </w:t>
      </w:r>
      <w:proofErr w:type="spellStart"/>
      <w:r w:rsidR="00C21D87" w:rsidRPr="00C21D87">
        <w:rPr>
          <w:b/>
        </w:rPr>
        <w:t>Moana</w:t>
      </w:r>
      <w:proofErr w:type="spellEnd"/>
      <w:r w:rsidR="00C21D87" w:rsidRPr="00C21D87">
        <w:rPr>
          <w:b/>
        </w:rPr>
        <w:t xml:space="preserve"> Rodrigues França</w:t>
      </w:r>
      <w:r w:rsidR="00C21D87">
        <w:rPr>
          <w:b/>
        </w:rPr>
        <w:t xml:space="preserve"> </w:t>
      </w:r>
    </w:p>
    <w:p w:rsidR="00F574F6" w:rsidRDefault="005F427D" w:rsidP="00C21D87">
      <w:pPr>
        <w:spacing w:after="1" w:line="258" w:lineRule="auto"/>
        <w:ind w:left="1864" w:right="1751" w:hanging="10"/>
        <w:jc w:val="center"/>
      </w:pPr>
      <w:r>
        <w:rPr>
          <w:b/>
        </w:rPr>
        <w:t>Pró-Reitor</w:t>
      </w:r>
      <w:r w:rsidR="00C21D87">
        <w:rPr>
          <w:b/>
        </w:rPr>
        <w:t>a</w:t>
      </w:r>
      <w:r>
        <w:rPr>
          <w:b/>
        </w:rPr>
        <w:t xml:space="preserve"> de Pós-Graduação, In</w:t>
      </w:r>
      <w:r>
        <w:rPr>
          <w:b/>
        </w:rPr>
        <w:t xml:space="preserve">iciação à Pesquisa e Extensão </w:t>
      </w:r>
    </w:p>
    <w:p w:rsidR="00F574F6" w:rsidRDefault="005F427D">
      <w:pPr>
        <w:spacing w:after="0" w:line="259" w:lineRule="auto"/>
        <w:ind w:left="0" w:right="5" w:firstLine="0"/>
        <w:jc w:val="center"/>
      </w:pPr>
      <w:r>
        <w:rPr>
          <w:b/>
        </w:rPr>
        <w:t xml:space="preserve">E-mail: </w:t>
      </w:r>
      <w:r>
        <w:rPr>
          <w:b/>
          <w:color w:val="0563C1"/>
          <w:u w:val="single" w:color="0563C1"/>
        </w:rPr>
        <w:t>proppe@camporeal.edu.br</w:t>
      </w:r>
      <w:r>
        <w:rPr>
          <w:b/>
        </w:rPr>
        <w:t xml:space="preserve"> </w:t>
      </w:r>
    </w:p>
    <w:p w:rsidR="00F574F6" w:rsidRDefault="005F427D">
      <w:pPr>
        <w:spacing w:after="1" w:line="258" w:lineRule="auto"/>
        <w:ind w:left="10" w:right="7" w:hanging="10"/>
        <w:jc w:val="center"/>
      </w:pPr>
      <w:r>
        <w:rPr>
          <w:b/>
        </w:rPr>
        <w:lastRenderedPageBreak/>
        <w:t xml:space="preserve">Tel.: 3621-5200 – ramal 178 </w:t>
      </w:r>
    </w:p>
    <w:p w:rsidR="00F574F6" w:rsidRDefault="005F427D">
      <w:pPr>
        <w:spacing w:after="1" w:line="258" w:lineRule="auto"/>
        <w:ind w:left="10" w:right="5" w:hanging="10"/>
        <w:jc w:val="center"/>
      </w:pPr>
      <w:r>
        <w:rPr>
          <w:b/>
        </w:rPr>
        <w:t xml:space="preserve">Centro Tecnológico </w:t>
      </w:r>
    </w:p>
    <w:p w:rsidR="00F574F6" w:rsidRDefault="005F427D">
      <w:pPr>
        <w:spacing w:after="0" w:line="259" w:lineRule="auto"/>
        <w:ind w:left="48" w:right="0" w:firstLine="0"/>
        <w:jc w:val="center"/>
      </w:pPr>
      <w:r>
        <w:t xml:space="preserve"> </w:t>
      </w:r>
    </w:p>
    <w:p w:rsidR="00F574F6" w:rsidRDefault="005F427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574F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360" w:right="1696" w:bottom="1500" w:left="1702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7D" w:rsidRDefault="005F427D">
      <w:pPr>
        <w:spacing w:after="0" w:line="240" w:lineRule="auto"/>
      </w:pPr>
      <w:r>
        <w:separator/>
      </w:r>
    </w:p>
  </w:endnote>
  <w:endnote w:type="continuationSeparator" w:id="0">
    <w:p w:rsidR="005F427D" w:rsidRDefault="005F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F6" w:rsidRDefault="005F427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574F6" w:rsidRDefault="005F427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F6" w:rsidRDefault="005F427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1D87" w:rsidRPr="00C21D87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574F6" w:rsidRDefault="005F427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F6" w:rsidRDefault="005F427D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574F6" w:rsidRDefault="005F427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7D" w:rsidRDefault="005F427D">
      <w:pPr>
        <w:spacing w:after="0" w:line="240" w:lineRule="auto"/>
      </w:pPr>
      <w:r>
        <w:separator/>
      </w:r>
    </w:p>
  </w:footnote>
  <w:footnote w:type="continuationSeparator" w:id="0">
    <w:p w:rsidR="005F427D" w:rsidRDefault="005F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F6" w:rsidRDefault="005F427D">
    <w:pPr>
      <w:spacing w:after="0" w:line="259" w:lineRule="auto"/>
      <w:ind w:left="45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2694305</wp:posOffset>
          </wp:positionH>
          <wp:positionV relativeFrom="page">
            <wp:posOffset>449580</wp:posOffset>
          </wp:positionV>
          <wp:extent cx="2162175" cy="103822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F6" w:rsidRDefault="005F427D">
    <w:pPr>
      <w:spacing w:after="0" w:line="259" w:lineRule="auto"/>
      <w:ind w:left="45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2694305</wp:posOffset>
          </wp:positionH>
          <wp:positionV relativeFrom="page">
            <wp:posOffset>449580</wp:posOffset>
          </wp:positionV>
          <wp:extent cx="2162175" cy="103822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F6" w:rsidRDefault="005F427D">
    <w:pPr>
      <w:spacing w:after="0" w:line="259" w:lineRule="auto"/>
      <w:ind w:left="45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2694305</wp:posOffset>
          </wp:positionH>
          <wp:positionV relativeFrom="page">
            <wp:posOffset>449580</wp:posOffset>
          </wp:positionV>
          <wp:extent cx="2162175" cy="103822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4F54"/>
    <w:multiLevelType w:val="hybridMultilevel"/>
    <w:tmpl w:val="1C7AF310"/>
    <w:lvl w:ilvl="0" w:tplc="510ED58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CE7C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52684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0A87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6C05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9893B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8AD4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34B4B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8856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F6"/>
    <w:rsid w:val="005F427D"/>
    <w:rsid w:val="00C21D87"/>
    <w:rsid w:val="00F5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B4BF"/>
  <w15:docId w15:val="{B2BBF901-3324-4A74-899D-82A4CEDD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6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oreal.edu.br/utilidades/programa-de-monitoria/" TargetMode="External"/><Relationship Id="rId13" Type="http://schemas.openxmlformats.org/officeDocument/2006/relationships/hyperlink" Target="http://www.camporeal.edu.br/utilidades/programa-de-monitoria/" TargetMode="External"/><Relationship Id="rId18" Type="http://schemas.openxmlformats.org/officeDocument/2006/relationships/hyperlink" Target="http://www.camporeal.edu.br/utilidades/programa-de-monitoria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camporeal.edu.br/utilidades/programa-de-monitoria/" TargetMode="External"/><Relationship Id="rId7" Type="http://schemas.openxmlformats.org/officeDocument/2006/relationships/hyperlink" Target="http://www.camporeal.edu.br/utilidades/programa-de-monitoria/" TargetMode="External"/><Relationship Id="rId12" Type="http://schemas.openxmlformats.org/officeDocument/2006/relationships/hyperlink" Target="http://www.camporeal.edu.br/utilidades/programa-de-monitoria/" TargetMode="External"/><Relationship Id="rId17" Type="http://schemas.openxmlformats.org/officeDocument/2006/relationships/hyperlink" Target="http://www.camporeal.edu.br/utilidades/programa-de-monitoria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mporeal.edu.br/utilidades/programa-de-monitoria/" TargetMode="External"/><Relationship Id="rId20" Type="http://schemas.openxmlformats.org/officeDocument/2006/relationships/hyperlink" Target="http://www.camporeal.edu.br/utilidades/programa-de-monitoria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poreal.edu.br/utilidades/programa-de-monitoria/" TargetMode="External"/><Relationship Id="rId24" Type="http://schemas.openxmlformats.org/officeDocument/2006/relationships/hyperlink" Target="http://www.camporeal.edu.br/utilidades/programa-de-monitoria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mporeal.edu.br/utilidades/programa-de-monitoria/" TargetMode="External"/><Relationship Id="rId23" Type="http://schemas.openxmlformats.org/officeDocument/2006/relationships/hyperlink" Target="http://www.camporeal.edu.br/utilidades/programa-de-monitoria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amporeal.edu.br/utilidades/programa-de-monitoria/" TargetMode="External"/><Relationship Id="rId19" Type="http://schemas.openxmlformats.org/officeDocument/2006/relationships/hyperlink" Target="http://www.camporeal.edu.br/utilidades/programa-de-monitori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poreal.edu.br/utilidades/programa-de-monitoria/" TargetMode="External"/><Relationship Id="rId14" Type="http://schemas.openxmlformats.org/officeDocument/2006/relationships/hyperlink" Target="http://www.camporeal.edu.br/utilidades/programa-de-monitoria/" TargetMode="External"/><Relationship Id="rId22" Type="http://schemas.openxmlformats.org/officeDocument/2006/relationships/hyperlink" Target="http://www.camporeal.edu.br/utilidades/programa-de-monitoria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1023</Words>
  <Characters>5527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cp:lastModifiedBy>Marketing</cp:lastModifiedBy>
  <cp:revision>3</cp:revision>
  <dcterms:created xsi:type="dcterms:W3CDTF">2020-10-29T13:39:00Z</dcterms:created>
  <dcterms:modified xsi:type="dcterms:W3CDTF">2020-10-29T13:39:00Z</dcterms:modified>
</cp:coreProperties>
</file>